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59262" w14:textId="2F9C87B4" w:rsidR="00F624D1" w:rsidRPr="00A47345" w:rsidRDefault="00F624D1" w:rsidP="00A47345">
      <w:pPr>
        <w:shd w:val="clear" w:color="auto" w:fill="FFFFFF"/>
        <w:spacing w:after="100" w:afterAutospacing="1" w:line="360" w:lineRule="auto"/>
        <w:jc w:val="right"/>
        <w:rPr>
          <w:rFonts w:eastAsia="Times New Roman" w:cstheme="minorHAnsi"/>
          <w:i/>
          <w:iCs/>
          <w:color w:val="000000" w:themeColor="text1"/>
          <w:sz w:val="21"/>
          <w:szCs w:val="21"/>
        </w:rPr>
      </w:pPr>
      <w:bookmarkStart w:id="0" w:name="_GoBack"/>
      <w:bookmarkEnd w:id="0"/>
      <w:r>
        <w:rPr>
          <w:i/>
          <w:color w:val="000000" w:themeColor="text1"/>
          <w:sz w:val="21"/>
        </w:rPr>
        <w:t>Annex No. 6. GDPR</w:t>
      </w:r>
    </w:p>
    <w:p w14:paraId="15C06623" w14:textId="12A28F71" w:rsidR="001D6F3C" w:rsidRDefault="001D6F3C" w:rsidP="00F624D1">
      <w:pPr>
        <w:shd w:val="clear" w:color="auto" w:fill="FFFFFF"/>
        <w:spacing w:after="100" w:afterAutospacing="1" w:line="360" w:lineRule="auto"/>
        <w:jc w:val="both"/>
        <w:rPr>
          <w:rFonts w:eastAsia="Times New Roman" w:cstheme="minorHAnsi"/>
          <w:b/>
          <w:bCs/>
          <w:color w:val="000000" w:themeColor="text1"/>
          <w:sz w:val="21"/>
          <w:szCs w:val="21"/>
        </w:rPr>
      </w:pPr>
      <w:r>
        <w:rPr>
          <w:b/>
          <w:color w:val="000000" w:themeColor="text1"/>
          <w:sz w:val="21"/>
        </w:rPr>
        <w:t xml:space="preserve">Content of the information obligation for participants in procurement procedures </w:t>
      </w:r>
    </w:p>
    <w:p w14:paraId="5119D098" w14:textId="22B1CDE8" w:rsidR="00872213" w:rsidRPr="00A47345" w:rsidRDefault="00872213" w:rsidP="00F624D1">
      <w:pPr>
        <w:shd w:val="clear" w:color="auto" w:fill="FFFFFF"/>
        <w:spacing w:after="100" w:afterAutospacing="1" w:line="360" w:lineRule="auto"/>
        <w:jc w:val="both"/>
        <w:rPr>
          <w:rFonts w:eastAsia="Times New Roman" w:cstheme="minorHAnsi"/>
          <w:b/>
          <w:bCs/>
          <w:color w:val="000000" w:themeColor="text1"/>
          <w:sz w:val="21"/>
          <w:szCs w:val="21"/>
        </w:rPr>
      </w:pPr>
      <w:r>
        <w:rPr>
          <w:b/>
          <w:color w:val="000000" w:themeColor="text1"/>
          <w:sz w:val="21"/>
        </w:rPr>
        <w:t>Common to Parts 1 and 2</w:t>
      </w:r>
    </w:p>
    <w:p w14:paraId="111B049D" w14:textId="4A818D0E" w:rsidR="001D6F3C" w:rsidRPr="00A47345" w:rsidRDefault="001D6F3C" w:rsidP="00A47345">
      <w:pPr>
        <w:pStyle w:val="Akapitzlist"/>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Information concerning the data controller</w:t>
      </w:r>
    </w:p>
    <w:p w14:paraId="0E9E8165" w14:textId="312C1173" w:rsidR="00D11BC5" w:rsidRDefault="001D6F3C" w:rsidP="00535861">
      <w:pPr>
        <w:spacing w:after="0" w:line="360" w:lineRule="auto"/>
        <w:jc w:val="both"/>
        <w:rPr>
          <w:rFonts w:eastAsia="Times New Roman" w:cstheme="minorHAnsi"/>
          <w:color w:val="000000" w:themeColor="text1"/>
          <w:sz w:val="21"/>
          <w:szCs w:val="21"/>
        </w:rPr>
      </w:pPr>
      <w:r>
        <w:rPr>
          <w:color w:val="000000" w:themeColor="text1"/>
          <w:sz w:val="21"/>
        </w:rPr>
        <w:t xml:space="preserve">The controller of your personal data processed in connection with the procurement procedure will be United </w:t>
      </w:r>
      <w:proofErr w:type="spellStart"/>
      <w:r>
        <w:rPr>
          <w:color w:val="000000" w:themeColor="text1"/>
          <w:sz w:val="21"/>
        </w:rPr>
        <w:t>Petfood</w:t>
      </w:r>
      <w:proofErr w:type="spellEnd"/>
      <w:r>
        <w:rPr>
          <w:color w:val="000000" w:themeColor="text1"/>
          <w:sz w:val="21"/>
        </w:rPr>
        <w:t xml:space="preserve"> Radom </w:t>
      </w:r>
      <w:proofErr w:type="spellStart"/>
      <w:r>
        <w:rPr>
          <w:color w:val="000000" w:themeColor="text1"/>
          <w:sz w:val="21"/>
        </w:rPr>
        <w:t>Spółka</w:t>
      </w:r>
      <w:proofErr w:type="spellEnd"/>
      <w:r>
        <w:rPr>
          <w:color w:val="000000" w:themeColor="text1"/>
          <w:sz w:val="21"/>
        </w:rPr>
        <w:t xml:space="preserve"> z </w:t>
      </w:r>
      <w:proofErr w:type="spellStart"/>
      <w:r>
        <w:rPr>
          <w:color w:val="000000" w:themeColor="text1"/>
          <w:sz w:val="21"/>
        </w:rPr>
        <w:t>ograniczoną</w:t>
      </w:r>
      <w:proofErr w:type="spellEnd"/>
      <w:r>
        <w:rPr>
          <w:color w:val="000000" w:themeColor="text1"/>
          <w:sz w:val="21"/>
        </w:rPr>
        <w:t xml:space="preserve"> </w:t>
      </w:r>
      <w:proofErr w:type="spellStart"/>
      <w:r>
        <w:rPr>
          <w:color w:val="000000" w:themeColor="text1"/>
          <w:sz w:val="21"/>
        </w:rPr>
        <w:t>odpowiedzialnością</w:t>
      </w:r>
      <w:proofErr w:type="spellEnd"/>
    </w:p>
    <w:p w14:paraId="521F5ADD" w14:textId="2A15FF6B" w:rsidR="00F71AF8" w:rsidRDefault="001D6F3C" w:rsidP="00535861">
      <w:pPr>
        <w:spacing w:after="0" w:line="360" w:lineRule="auto"/>
        <w:jc w:val="both"/>
        <w:rPr>
          <w:rFonts w:eastAsia="Times New Roman" w:cstheme="minorHAnsi"/>
          <w:color w:val="000000" w:themeColor="text1"/>
          <w:sz w:val="21"/>
          <w:szCs w:val="21"/>
        </w:rPr>
      </w:pPr>
      <w:r>
        <w:rPr>
          <w:color w:val="000000" w:themeColor="text1"/>
          <w:sz w:val="21"/>
        </w:rPr>
        <w:t>You may contact us in the following ways:</w:t>
      </w:r>
    </w:p>
    <w:p w14:paraId="17C4B8FA" w14:textId="77777777" w:rsidR="00F71AF8" w:rsidRPr="00145DB1" w:rsidRDefault="00F71AF8" w:rsidP="00F71AF8">
      <w:pPr>
        <w:numPr>
          <w:ilvl w:val="0"/>
          <w:numId w:val="1"/>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 xml:space="preserve">by post to the following address: </w:t>
      </w:r>
      <w:proofErr w:type="spellStart"/>
      <w:r>
        <w:rPr>
          <w:color w:val="000000" w:themeColor="text1"/>
          <w:sz w:val="21"/>
        </w:rPr>
        <w:t>ul</w:t>
      </w:r>
      <w:proofErr w:type="spellEnd"/>
      <w:r>
        <w:rPr>
          <w:color w:val="000000" w:themeColor="text1"/>
          <w:sz w:val="21"/>
        </w:rPr>
        <w:t xml:space="preserve">. </w:t>
      </w:r>
      <w:proofErr w:type="spellStart"/>
      <w:r>
        <w:rPr>
          <w:color w:val="000000" w:themeColor="text1"/>
          <w:sz w:val="21"/>
        </w:rPr>
        <w:t>Zakładowa</w:t>
      </w:r>
      <w:proofErr w:type="spellEnd"/>
      <w:r>
        <w:rPr>
          <w:color w:val="000000" w:themeColor="text1"/>
          <w:sz w:val="21"/>
        </w:rPr>
        <w:t xml:space="preserve"> 7, 26-670 </w:t>
      </w:r>
      <w:proofErr w:type="spellStart"/>
      <w:r>
        <w:rPr>
          <w:color w:val="000000" w:themeColor="text1"/>
          <w:sz w:val="21"/>
        </w:rPr>
        <w:t>Pionki</w:t>
      </w:r>
      <w:proofErr w:type="spellEnd"/>
    </w:p>
    <w:p w14:paraId="70F91181" w14:textId="77777777" w:rsidR="00F71AF8" w:rsidRPr="00145DB1" w:rsidRDefault="00F71AF8" w:rsidP="00F71AF8">
      <w:pPr>
        <w:numPr>
          <w:ilvl w:val="0"/>
          <w:numId w:val="1"/>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via e-mail</w:t>
      </w:r>
      <w:r>
        <w:rPr>
          <w:b/>
          <w:color w:val="000000" w:themeColor="text1"/>
          <w:sz w:val="21"/>
        </w:rPr>
        <w:t>: a.mioduszewska@jkrzyzanowski.pl</w:t>
      </w:r>
    </w:p>
    <w:p w14:paraId="159888CC" w14:textId="34A30170" w:rsidR="00F71AF8" w:rsidRPr="00F71AF8" w:rsidRDefault="00F71AF8" w:rsidP="00F71AF8">
      <w:pPr>
        <w:numPr>
          <w:ilvl w:val="0"/>
          <w:numId w:val="1"/>
        </w:numPr>
        <w:shd w:val="clear" w:color="auto" w:fill="FFFFFF"/>
        <w:spacing w:before="100" w:beforeAutospacing="1" w:after="100" w:afterAutospacing="1" w:line="360" w:lineRule="auto"/>
        <w:jc w:val="both"/>
        <w:rPr>
          <w:rFonts w:eastAsia="Times New Roman" w:cstheme="minorHAnsi"/>
          <w:bCs/>
          <w:color w:val="000000" w:themeColor="text1"/>
          <w:sz w:val="21"/>
          <w:szCs w:val="21"/>
        </w:rPr>
      </w:pPr>
      <w:r>
        <w:rPr>
          <w:color w:val="000000" w:themeColor="text1"/>
          <w:sz w:val="21"/>
        </w:rPr>
        <w:t>by phone: +48 783 422 274</w:t>
      </w:r>
    </w:p>
    <w:p w14:paraId="495E89FF" w14:textId="58ABDB08" w:rsidR="001D6F3C" w:rsidRPr="002F779A" w:rsidRDefault="001D6F3C" w:rsidP="00497DD3">
      <w:pPr>
        <w:numPr>
          <w:ilvl w:val="0"/>
          <w:numId w:val="6"/>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b/>
          <w:color w:val="000000" w:themeColor="text1"/>
          <w:sz w:val="21"/>
        </w:rPr>
        <w:t>Purpose of processing your data and legal basis</w:t>
      </w:r>
    </w:p>
    <w:p w14:paraId="4AE0E5E2" w14:textId="02E67CDE" w:rsidR="001D6F3C" w:rsidRDefault="001D6F3C" w:rsidP="00F45631">
      <w:pPr>
        <w:shd w:val="clear" w:color="auto" w:fill="FFFFFF"/>
        <w:spacing w:after="0" w:line="360" w:lineRule="auto"/>
        <w:jc w:val="both"/>
        <w:rPr>
          <w:rFonts w:eastAsia="Times New Roman" w:cstheme="minorHAnsi"/>
          <w:color w:val="000000" w:themeColor="text1"/>
          <w:sz w:val="21"/>
          <w:szCs w:val="21"/>
        </w:rPr>
      </w:pPr>
      <w:r>
        <w:rPr>
          <w:color w:val="000000" w:themeColor="text1"/>
          <w:sz w:val="21"/>
        </w:rPr>
        <w:t>Your data will be processed for the purpose of the procurement procedure. The legal basis for data processing is your consent given through the act of participation in the procedure and the following legal provisions:</w:t>
      </w:r>
    </w:p>
    <w:p w14:paraId="3AF918C6" w14:textId="5FB463D6" w:rsidR="00F45631" w:rsidRPr="00F45631" w:rsidRDefault="00F45631" w:rsidP="00F45631">
      <w:pPr>
        <w:shd w:val="clear" w:color="auto" w:fill="FFFFFF"/>
        <w:spacing w:after="0" w:line="360" w:lineRule="auto"/>
        <w:jc w:val="both"/>
        <w:rPr>
          <w:rFonts w:eastAsia="Times New Roman" w:cstheme="minorHAnsi"/>
          <w:color w:val="000000" w:themeColor="text1"/>
          <w:sz w:val="21"/>
          <w:szCs w:val="21"/>
        </w:rPr>
      </w:pPr>
      <w:r>
        <w:rPr>
          <w:color w:val="000000" w:themeColor="text1"/>
          <w:sz w:val="21"/>
        </w:rPr>
        <w:t>- Regulation (EU) 2021/241 of the European Parliament and of the Council of the 12</w:t>
      </w:r>
      <w:r>
        <w:rPr>
          <w:color w:val="000000" w:themeColor="text1"/>
          <w:sz w:val="21"/>
          <w:vertAlign w:val="superscript"/>
        </w:rPr>
        <w:t>th</w:t>
      </w:r>
      <w:r>
        <w:rPr>
          <w:color w:val="000000" w:themeColor="text1"/>
          <w:sz w:val="21"/>
        </w:rPr>
        <w:t xml:space="preserve"> of February 2021 establishing an Instrument for Reconstruction and Increasing Resilience;</w:t>
      </w:r>
    </w:p>
    <w:p w14:paraId="33828E64" w14:textId="4B167497" w:rsidR="00001D76" w:rsidRDefault="00F45631" w:rsidP="00F45631">
      <w:pPr>
        <w:shd w:val="clear" w:color="auto" w:fill="FFFFFF"/>
        <w:spacing w:after="0" w:line="360" w:lineRule="auto"/>
        <w:jc w:val="both"/>
        <w:rPr>
          <w:rFonts w:eastAsia="Times New Roman" w:cstheme="minorHAnsi"/>
          <w:color w:val="000000" w:themeColor="text1"/>
          <w:sz w:val="21"/>
          <w:szCs w:val="21"/>
        </w:rPr>
      </w:pPr>
      <w:r>
        <w:rPr>
          <w:color w:val="000000" w:themeColor="text1"/>
          <w:sz w:val="21"/>
        </w:rPr>
        <w:t>- Regulation (EU) 2018/1046 of the European Parliament and of the Council of the 18</w:t>
      </w:r>
      <w:r>
        <w:rPr>
          <w:color w:val="000000" w:themeColor="text1"/>
          <w:sz w:val="21"/>
          <w:vertAlign w:val="superscript"/>
        </w:rPr>
        <w:t>th</w:t>
      </w:r>
      <w:r>
        <w:rPr>
          <w:color w:val="000000" w:themeColor="text1"/>
          <w:sz w:val="21"/>
        </w:rPr>
        <w:t xml:space="preserve"> of July 2018 on the financial rules applicable to the general budget of the Union.</w:t>
      </w:r>
    </w:p>
    <w:p w14:paraId="51B36A15" w14:textId="77777777" w:rsidR="00F45631" w:rsidRPr="00001D76" w:rsidRDefault="00F45631" w:rsidP="00F45631">
      <w:pPr>
        <w:shd w:val="clear" w:color="auto" w:fill="FFFFFF"/>
        <w:spacing w:after="0" w:line="360" w:lineRule="auto"/>
        <w:jc w:val="both"/>
        <w:rPr>
          <w:rFonts w:eastAsia="Times New Roman" w:cstheme="minorHAnsi"/>
          <w:color w:val="000000" w:themeColor="text1"/>
          <w:sz w:val="21"/>
          <w:szCs w:val="21"/>
        </w:rPr>
      </w:pPr>
    </w:p>
    <w:p w14:paraId="3F9EEB1C" w14:textId="077AB398" w:rsidR="001D6F3C" w:rsidRPr="00001D76" w:rsidRDefault="001D6F3C" w:rsidP="00001D76">
      <w:pPr>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Period of data retention</w:t>
      </w:r>
    </w:p>
    <w:p w14:paraId="4EAE6B9C" w14:textId="516CD0C4" w:rsidR="001D6F3C" w:rsidRPr="00A47345" w:rsidRDefault="00DD25A6" w:rsidP="00F624D1">
      <w:pPr>
        <w:shd w:val="clear" w:color="auto" w:fill="FFFFFF"/>
        <w:spacing w:after="100" w:afterAutospacing="1" w:line="360" w:lineRule="auto"/>
        <w:jc w:val="both"/>
        <w:rPr>
          <w:rFonts w:eastAsia="Times New Roman" w:cstheme="minorHAnsi"/>
          <w:color w:val="000000" w:themeColor="text1"/>
          <w:sz w:val="21"/>
          <w:szCs w:val="21"/>
        </w:rPr>
      </w:pPr>
      <w:r>
        <w:rPr>
          <w:color w:val="000000" w:themeColor="text1"/>
          <w:sz w:val="21"/>
        </w:rPr>
        <w:t>Your data obtained in connection with the procurement procedure will be processed for the period specified in the concluded agreement and then in the grant agreement for the project under which the procurement order will be executed (but no longer than 10 years from the date of completion of the procurement procedure).</w:t>
      </w:r>
    </w:p>
    <w:p w14:paraId="146322BB" w14:textId="5D7C797A" w:rsidR="001D6F3C" w:rsidRPr="00A47345" w:rsidRDefault="001D6F3C" w:rsidP="00A47345">
      <w:pPr>
        <w:pStyle w:val="Akapitzlist"/>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Who do we share your data with?</w:t>
      </w:r>
    </w:p>
    <w:p w14:paraId="3A38185B" w14:textId="424B320A" w:rsidR="001D6F3C" w:rsidRPr="00A47345" w:rsidRDefault="001D6F3C" w:rsidP="00F624D1">
      <w:pPr>
        <w:numPr>
          <w:ilvl w:val="0"/>
          <w:numId w:val="4"/>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Your data obtained in connection with the procurement procedure will be transferred to all interested entities and persons, since, as a rule, the procurement procedure is conducted in a manner that ensures transparency and fair competition and equal treatment of contractors.</w:t>
      </w:r>
    </w:p>
    <w:p w14:paraId="150B2C49" w14:textId="295AA6F7" w:rsidR="001D6F3C" w:rsidRPr="00A47345" w:rsidRDefault="001D6F3C" w:rsidP="00F624D1">
      <w:pPr>
        <w:numPr>
          <w:ilvl w:val="0"/>
          <w:numId w:val="4"/>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lastRenderedPageBreak/>
        <w:t>Restriction of access to your data referred to above may occur only in specific cases if it is justified by the protection of privacy referred to in Regulation (EU) 2016/679 of the 27</w:t>
      </w:r>
      <w:r>
        <w:rPr>
          <w:color w:val="000000" w:themeColor="text1"/>
          <w:sz w:val="21"/>
          <w:vertAlign w:val="superscript"/>
        </w:rPr>
        <w:t>th</w:t>
      </w:r>
      <w:r>
        <w:rPr>
          <w:color w:val="000000" w:themeColor="text1"/>
          <w:sz w:val="21"/>
        </w:rPr>
        <w:t xml:space="preserve"> of April 2016 on the protection of natural persons with regard to the processing of personal data and on the free movement of such data, and repealing Directive 95/46/EC (General Data Protection Regulation) (OJ EU L 2016 No. 119).</w:t>
      </w:r>
    </w:p>
    <w:p w14:paraId="68AE9C19" w14:textId="19999C19" w:rsidR="001D6F3C" w:rsidRPr="00A47345" w:rsidRDefault="00D31C4D" w:rsidP="00F624D1">
      <w:pPr>
        <w:numPr>
          <w:ilvl w:val="0"/>
          <w:numId w:val="4"/>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recipients of data contained in documents related to the procurement procedure may be entities controlling the procurement, in particular the competent implementing, intermediary or managing authority, the European Commission, and the European Court of Auditors, to the extent required by applicable law. Additionally, the recipients of data contained in documents related to the procurement procedure may include entities with which the Contracting Entity has concluded contracts or agreements for support in the execution of procurement orders, in particular legal support. However, the scope of data transferred to these recipients is limited solely to the possibility of accessing this data in connection with the provision of support services. These recipients are bound by a confidentiality clause regarding all data obtained in such circumstances, including personal data.</w:t>
      </w:r>
    </w:p>
    <w:p w14:paraId="0DA75209" w14:textId="2E81BB42" w:rsidR="001D6F3C" w:rsidRPr="00A47345" w:rsidRDefault="001D6F3C" w:rsidP="00A47345">
      <w:pPr>
        <w:pStyle w:val="Akapitzlist"/>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Transfers of data outside the European Economic Area</w:t>
      </w:r>
    </w:p>
    <w:p w14:paraId="6702ECC6" w14:textId="0AB70198" w:rsidR="001D6F3C" w:rsidRPr="00A47345" w:rsidRDefault="00C130F3" w:rsidP="00F624D1">
      <w:pPr>
        <w:shd w:val="clear" w:color="auto" w:fill="FFFFFF"/>
        <w:spacing w:after="100" w:afterAutospacing="1" w:line="360" w:lineRule="auto"/>
        <w:jc w:val="both"/>
        <w:rPr>
          <w:rFonts w:eastAsia="Times New Roman" w:cstheme="minorHAnsi"/>
          <w:color w:val="000000" w:themeColor="text1"/>
          <w:sz w:val="21"/>
          <w:szCs w:val="21"/>
        </w:rPr>
      </w:pPr>
      <w:r>
        <w:rPr>
          <w:color w:val="000000" w:themeColor="text1"/>
          <w:sz w:val="21"/>
        </w:rPr>
        <w:t xml:space="preserve">Personal data may not be transferred outside the European Economic Area. </w:t>
      </w:r>
    </w:p>
    <w:p w14:paraId="76424909" w14:textId="4AAF7171" w:rsidR="001D6F3C" w:rsidRPr="00A47345" w:rsidRDefault="001D6F3C" w:rsidP="00A47345">
      <w:pPr>
        <w:pStyle w:val="Akapitzlist"/>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Your rights regarding the processing of personal data</w:t>
      </w:r>
    </w:p>
    <w:p w14:paraId="67F8C7B1" w14:textId="77777777" w:rsidR="001D6F3C" w:rsidRPr="00A47345" w:rsidRDefault="001D6F3C" w:rsidP="00F624D1">
      <w:pPr>
        <w:shd w:val="clear" w:color="auto" w:fill="FFFFFF"/>
        <w:spacing w:after="100" w:afterAutospacing="1" w:line="360" w:lineRule="auto"/>
        <w:jc w:val="both"/>
        <w:rPr>
          <w:rFonts w:eastAsia="Times New Roman" w:cstheme="minorHAnsi"/>
          <w:color w:val="000000" w:themeColor="text1"/>
          <w:sz w:val="21"/>
          <w:szCs w:val="21"/>
        </w:rPr>
      </w:pPr>
      <w:r>
        <w:rPr>
          <w:color w:val="000000" w:themeColor="text1"/>
          <w:sz w:val="21"/>
        </w:rPr>
        <w:t>With regard to data obtained in connection with the public procurement procedure, you have the following rights:</w:t>
      </w:r>
    </w:p>
    <w:p w14:paraId="4E11C105" w14:textId="77777777" w:rsidR="001D6F3C" w:rsidRPr="00A47345" w:rsidRDefault="001D6F3C" w:rsidP="00F624D1">
      <w:pPr>
        <w:numPr>
          <w:ilvl w:val="0"/>
          <w:numId w:val="5"/>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right to access your data and to receive a copy of it;</w:t>
      </w:r>
    </w:p>
    <w:p w14:paraId="1A26AFFD" w14:textId="77777777" w:rsidR="001D6F3C" w:rsidRPr="00A47345" w:rsidRDefault="001D6F3C" w:rsidP="00F624D1">
      <w:pPr>
        <w:numPr>
          <w:ilvl w:val="0"/>
          <w:numId w:val="5"/>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right to rectification (amendment) of your data;</w:t>
      </w:r>
    </w:p>
    <w:p w14:paraId="593A4836" w14:textId="491AA58E" w:rsidR="001D6F3C" w:rsidRPr="00A47345" w:rsidRDefault="001D6F3C" w:rsidP="00F624D1">
      <w:pPr>
        <w:numPr>
          <w:ilvl w:val="0"/>
          <w:numId w:val="5"/>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right to erasure of personal data when the processing is not carried out for the purpose of complying with a legal obligation;</w:t>
      </w:r>
    </w:p>
    <w:p w14:paraId="2BF12E83" w14:textId="77777777" w:rsidR="001D6F3C" w:rsidRPr="00A47345" w:rsidRDefault="001D6F3C" w:rsidP="00F624D1">
      <w:pPr>
        <w:numPr>
          <w:ilvl w:val="0"/>
          <w:numId w:val="5"/>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right to restrict data processing, although separate provisions may exclude the possibility of exercising this right,</w:t>
      </w:r>
    </w:p>
    <w:p w14:paraId="5E922AD5" w14:textId="443C9367" w:rsidR="001D6F3C" w:rsidRPr="00A47345" w:rsidRDefault="001D6F3C" w:rsidP="00F624D1">
      <w:pPr>
        <w:numPr>
          <w:ilvl w:val="0"/>
          <w:numId w:val="5"/>
        </w:numPr>
        <w:shd w:val="clear" w:color="auto" w:fill="FFFFFF"/>
        <w:spacing w:before="100" w:beforeAutospacing="1" w:after="100" w:afterAutospacing="1" w:line="360" w:lineRule="auto"/>
        <w:jc w:val="both"/>
        <w:rPr>
          <w:rFonts w:eastAsia="Times New Roman" w:cstheme="minorHAnsi"/>
          <w:color w:val="000000" w:themeColor="text1"/>
          <w:sz w:val="21"/>
          <w:szCs w:val="21"/>
        </w:rPr>
      </w:pPr>
      <w:r>
        <w:rPr>
          <w:color w:val="000000" w:themeColor="text1"/>
          <w:sz w:val="21"/>
        </w:rPr>
        <w:t>the right to lodge a complaint with the President of the Personal Data Protection Office. In order to exercise the above rights, you must contact us (contact details are included in section 1).</w:t>
      </w:r>
    </w:p>
    <w:p w14:paraId="28822604" w14:textId="5D3D7582" w:rsidR="001D6F3C" w:rsidRPr="00A47345" w:rsidRDefault="001D6F3C" w:rsidP="00A47345">
      <w:pPr>
        <w:pStyle w:val="Akapitzlist"/>
        <w:numPr>
          <w:ilvl w:val="0"/>
          <w:numId w:val="6"/>
        </w:numPr>
        <w:shd w:val="clear" w:color="auto" w:fill="FFFFFF"/>
        <w:spacing w:after="100" w:afterAutospacing="1" w:line="360" w:lineRule="auto"/>
        <w:jc w:val="both"/>
        <w:rPr>
          <w:rFonts w:eastAsia="Times New Roman" w:cstheme="minorHAnsi"/>
          <w:color w:val="000000" w:themeColor="text1"/>
          <w:sz w:val="21"/>
          <w:szCs w:val="21"/>
        </w:rPr>
      </w:pPr>
      <w:r>
        <w:rPr>
          <w:b/>
          <w:color w:val="000000" w:themeColor="text1"/>
          <w:sz w:val="21"/>
        </w:rPr>
        <w:t>Obligation to provide data</w:t>
      </w:r>
    </w:p>
    <w:p w14:paraId="2B8F486E" w14:textId="77777777" w:rsidR="005F4857" w:rsidRDefault="005F4857" w:rsidP="005F4857">
      <w:pPr>
        <w:spacing w:after="0" w:line="360" w:lineRule="auto"/>
        <w:jc w:val="both"/>
      </w:pPr>
      <w:r>
        <w:lastRenderedPageBreak/>
        <w:t>Providing personal data is a prerequisite for participation in the procurement procedure financed from the National Reconstruction Plan (KPO) funds. Refusal to provide personal data may result in the inability to participate in the procedure.</w:t>
      </w:r>
    </w:p>
    <w:p w14:paraId="291490E8" w14:textId="77777777" w:rsidR="00F72601" w:rsidRPr="00A47345" w:rsidRDefault="00F72601" w:rsidP="00F624D1">
      <w:pPr>
        <w:spacing w:line="360" w:lineRule="auto"/>
        <w:jc w:val="both"/>
        <w:rPr>
          <w:rFonts w:cstheme="minorHAnsi"/>
          <w:color w:val="000000" w:themeColor="text1"/>
        </w:rPr>
      </w:pPr>
    </w:p>
    <w:sectPr w:rsidR="00F72601" w:rsidRPr="00A47345" w:rsidSect="005D5D0F">
      <w:headerReference w:type="default" r:id="rId10"/>
      <w:footerReference w:type="default" r:id="rId11"/>
      <w:pgSz w:w="11906" w:h="16838"/>
      <w:pgMar w:top="185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E662" w14:textId="77777777" w:rsidR="0087047F" w:rsidRDefault="0087047F" w:rsidP="00CB0339">
      <w:pPr>
        <w:spacing w:after="0" w:line="240" w:lineRule="auto"/>
      </w:pPr>
      <w:r>
        <w:separator/>
      </w:r>
    </w:p>
  </w:endnote>
  <w:endnote w:type="continuationSeparator" w:id="0">
    <w:p w14:paraId="4D55A16A" w14:textId="77777777" w:rsidR="0087047F" w:rsidRDefault="0087047F" w:rsidP="00CB0339">
      <w:pPr>
        <w:spacing w:after="0" w:line="240" w:lineRule="auto"/>
      </w:pPr>
      <w:r>
        <w:continuationSeparator/>
      </w:r>
    </w:p>
  </w:endnote>
  <w:endnote w:type="continuationNotice" w:id="1">
    <w:p w14:paraId="45ECEFA0" w14:textId="77777777" w:rsidR="0087047F" w:rsidRDefault="00870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220618"/>
      <w:docPartObj>
        <w:docPartGallery w:val="Page Numbers (Bottom of Page)"/>
        <w:docPartUnique/>
      </w:docPartObj>
    </w:sdtPr>
    <w:sdtEndPr/>
    <w:sdtContent>
      <w:sdt>
        <w:sdtPr>
          <w:id w:val="-1769616900"/>
          <w:docPartObj>
            <w:docPartGallery w:val="Page Numbers (Top of Page)"/>
            <w:docPartUnique/>
          </w:docPartObj>
        </w:sdtPr>
        <w:sdtEndPr/>
        <w:sdtContent>
          <w:p w14:paraId="467C6631" w14:textId="12944EBF" w:rsidR="00F624D1" w:rsidRDefault="00F624D1">
            <w:pPr>
              <w:pStyle w:val="Stopka"/>
              <w:jc w:val="right"/>
            </w:pPr>
            <w:r>
              <w:t xml:space="preserve">Page </w:t>
            </w:r>
            <w:r>
              <w:rPr>
                <w:b/>
                <w:sz w:val="24"/>
              </w:rPr>
              <w:fldChar w:fldCharType="begin"/>
            </w:r>
            <w:r>
              <w:rPr>
                <w:b/>
              </w:rPr>
              <w:instrText>PAGE</w:instrText>
            </w:r>
            <w:r>
              <w:rPr>
                <w:b/>
                <w:sz w:val="24"/>
              </w:rPr>
              <w:fldChar w:fldCharType="separate"/>
            </w:r>
            <w:r w:rsidR="00A82F50">
              <w:rPr>
                <w:b/>
                <w:noProof/>
              </w:rPr>
              <w:t>2</w:t>
            </w:r>
            <w:r>
              <w:rPr>
                <w:b/>
                <w:sz w:val="24"/>
              </w:rPr>
              <w:fldChar w:fldCharType="end"/>
            </w:r>
            <w:r>
              <w:t xml:space="preserve"> of </w:t>
            </w:r>
            <w:r>
              <w:rPr>
                <w:b/>
                <w:sz w:val="24"/>
              </w:rPr>
              <w:fldChar w:fldCharType="begin"/>
            </w:r>
            <w:r>
              <w:rPr>
                <w:b/>
              </w:rPr>
              <w:instrText>NUMPAGES</w:instrText>
            </w:r>
            <w:r>
              <w:rPr>
                <w:b/>
                <w:sz w:val="24"/>
              </w:rPr>
              <w:fldChar w:fldCharType="separate"/>
            </w:r>
            <w:r w:rsidR="00A82F50">
              <w:rPr>
                <w:b/>
                <w:noProof/>
              </w:rPr>
              <w:t>3</w:t>
            </w:r>
            <w:r>
              <w:rPr>
                <w:b/>
                <w:sz w:val="24"/>
              </w:rPr>
              <w:fldChar w:fldCharType="end"/>
            </w:r>
          </w:p>
        </w:sdtContent>
      </w:sdt>
    </w:sdtContent>
  </w:sdt>
  <w:p w14:paraId="3B096472" w14:textId="77777777" w:rsidR="00F624D1" w:rsidRDefault="00F624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D2B9" w14:textId="77777777" w:rsidR="0087047F" w:rsidRDefault="0087047F" w:rsidP="00CB0339">
      <w:pPr>
        <w:spacing w:after="0" w:line="240" w:lineRule="auto"/>
      </w:pPr>
      <w:r>
        <w:separator/>
      </w:r>
    </w:p>
  </w:footnote>
  <w:footnote w:type="continuationSeparator" w:id="0">
    <w:p w14:paraId="65C04FB2" w14:textId="77777777" w:rsidR="0087047F" w:rsidRDefault="0087047F" w:rsidP="00CB0339">
      <w:pPr>
        <w:spacing w:after="0" w:line="240" w:lineRule="auto"/>
      </w:pPr>
      <w:r>
        <w:continuationSeparator/>
      </w:r>
    </w:p>
  </w:footnote>
  <w:footnote w:type="continuationNotice" w:id="1">
    <w:p w14:paraId="26C1EF40" w14:textId="77777777" w:rsidR="0087047F" w:rsidRDefault="008704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DEE80" w14:textId="7B16695D" w:rsidR="00F93059" w:rsidRDefault="00F93059">
    <w:pPr>
      <w:pStyle w:val="Nagwek"/>
    </w:pPr>
    <w:r>
      <w:rPr>
        <w:noProof/>
        <w:lang w:val="pl-PL" w:eastAsia="pl-PL"/>
      </w:rPr>
      <w:drawing>
        <wp:inline distT="0" distB="0" distL="0" distR="0" wp14:anchorId="25D50328" wp14:editId="36D687DF">
          <wp:extent cx="5760720" cy="738144"/>
          <wp:effectExtent l="0" t="0" r="0" b="508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38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4E5"/>
    <w:multiLevelType w:val="hybridMultilevel"/>
    <w:tmpl w:val="82BA9FAE"/>
    <w:lvl w:ilvl="0" w:tplc="02B66A5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AC1339C"/>
    <w:multiLevelType w:val="multilevel"/>
    <w:tmpl w:val="58842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54163"/>
    <w:multiLevelType w:val="multilevel"/>
    <w:tmpl w:val="5B3C6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75487"/>
    <w:multiLevelType w:val="multilevel"/>
    <w:tmpl w:val="197C0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06DA0"/>
    <w:multiLevelType w:val="multilevel"/>
    <w:tmpl w:val="A59E4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69096D"/>
    <w:multiLevelType w:val="multilevel"/>
    <w:tmpl w:val="8A5C8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3C"/>
    <w:rsid w:val="00001D76"/>
    <w:rsid w:val="00007CC1"/>
    <w:rsid w:val="00025A99"/>
    <w:rsid w:val="00041065"/>
    <w:rsid w:val="0008664F"/>
    <w:rsid w:val="000A58CF"/>
    <w:rsid w:val="000B0DA4"/>
    <w:rsid w:val="000F3D42"/>
    <w:rsid w:val="00123593"/>
    <w:rsid w:val="0012475D"/>
    <w:rsid w:val="0013371E"/>
    <w:rsid w:val="001420A6"/>
    <w:rsid w:val="00151335"/>
    <w:rsid w:val="00163897"/>
    <w:rsid w:val="001954B6"/>
    <w:rsid w:val="001D3D44"/>
    <w:rsid w:val="001D6F3C"/>
    <w:rsid w:val="001E1739"/>
    <w:rsid w:val="00244C7F"/>
    <w:rsid w:val="00255FF1"/>
    <w:rsid w:val="002E4117"/>
    <w:rsid w:val="002F203C"/>
    <w:rsid w:val="002F55E1"/>
    <w:rsid w:val="002F62B6"/>
    <w:rsid w:val="002F779A"/>
    <w:rsid w:val="003304A6"/>
    <w:rsid w:val="0034384A"/>
    <w:rsid w:val="003A35D9"/>
    <w:rsid w:val="003A7F94"/>
    <w:rsid w:val="003B0D07"/>
    <w:rsid w:val="003F161F"/>
    <w:rsid w:val="003F189F"/>
    <w:rsid w:val="004173A4"/>
    <w:rsid w:val="00421352"/>
    <w:rsid w:val="004630C7"/>
    <w:rsid w:val="004719DE"/>
    <w:rsid w:val="004D4612"/>
    <w:rsid w:val="00535861"/>
    <w:rsid w:val="00543C8F"/>
    <w:rsid w:val="00551A14"/>
    <w:rsid w:val="00551A1A"/>
    <w:rsid w:val="00563305"/>
    <w:rsid w:val="00564FC1"/>
    <w:rsid w:val="00565BD9"/>
    <w:rsid w:val="00596093"/>
    <w:rsid w:val="005D5D0F"/>
    <w:rsid w:val="005E3D92"/>
    <w:rsid w:val="005E72E9"/>
    <w:rsid w:val="005F1877"/>
    <w:rsid w:val="005F24B8"/>
    <w:rsid w:val="005F4857"/>
    <w:rsid w:val="006004B3"/>
    <w:rsid w:val="006121FE"/>
    <w:rsid w:val="00666AD6"/>
    <w:rsid w:val="006806BB"/>
    <w:rsid w:val="00681226"/>
    <w:rsid w:val="00695688"/>
    <w:rsid w:val="006D1795"/>
    <w:rsid w:val="006F3AA1"/>
    <w:rsid w:val="00713002"/>
    <w:rsid w:val="007247FA"/>
    <w:rsid w:val="007659CD"/>
    <w:rsid w:val="00791E64"/>
    <w:rsid w:val="00797EAD"/>
    <w:rsid w:val="007B2CC8"/>
    <w:rsid w:val="007F461B"/>
    <w:rsid w:val="00807ADC"/>
    <w:rsid w:val="008109AF"/>
    <w:rsid w:val="008158EE"/>
    <w:rsid w:val="00826A31"/>
    <w:rsid w:val="00833332"/>
    <w:rsid w:val="0087047F"/>
    <w:rsid w:val="00872213"/>
    <w:rsid w:val="00891709"/>
    <w:rsid w:val="008A324F"/>
    <w:rsid w:val="008A5892"/>
    <w:rsid w:val="008D1937"/>
    <w:rsid w:val="00926A4B"/>
    <w:rsid w:val="00962F9E"/>
    <w:rsid w:val="00972D92"/>
    <w:rsid w:val="00995893"/>
    <w:rsid w:val="009B2DDC"/>
    <w:rsid w:val="009B7FE2"/>
    <w:rsid w:val="009C5429"/>
    <w:rsid w:val="009E2A08"/>
    <w:rsid w:val="009F1E0A"/>
    <w:rsid w:val="00A10345"/>
    <w:rsid w:val="00A236C9"/>
    <w:rsid w:val="00A47345"/>
    <w:rsid w:val="00A62DB2"/>
    <w:rsid w:val="00A74CCF"/>
    <w:rsid w:val="00A82F50"/>
    <w:rsid w:val="00A8392E"/>
    <w:rsid w:val="00AA3409"/>
    <w:rsid w:val="00AB1F80"/>
    <w:rsid w:val="00AE031B"/>
    <w:rsid w:val="00B1181D"/>
    <w:rsid w:val="00B401FB"/>
    <w:rsid w:val="00B4072B"/>
    <w:rsid w:val="00B46114"/>
    <w:rsid w:val="00BA0925"/>
    <w:rsid w:val="00BD713D"/>
    <w:rsid w:val="00BE2028"/>
    <w:rsid w:val="00BE7BFD"/>
    <w:rsid w:val="00C04984"/>
    <w:rsid w:val="00C06E6C"/>
    <w:rsid w:val="00C130F3"/>
    <w:rsid w:val="00C17DD1"/>
    <w:rsid w:val="00C24FB1"/>
    <w:rsid w:val="00C2782A"/>
    <w:rsid w:val="00C840F3"/>
    <w:rsid w:val="00CB0339"/>
    <w:rsid w:val="00CC4700"/>
    <w:rsid w:val="00CD1B65"/>
    <w:rsid w:val="00D11BC5"/>
    <w:rsid w:val="00D3136E"/>
    <w:rsid w:val="00D31C4D"/>
    <w:rsid w:val="00D33C0F"/>
    <w:rsid w:val="00D42F9D"/>
    <w:rsid w:val="00D80E4C"/>
    <w:rsid w:val="00DA3DF9"/>
    <w:rsid w:val="00DD25A6"/>
    <w:rsid w:val="00E45475"/>
    <w:rsid w:val="00E62CE2"/>
    <w:rsid w:val="00EC4656"/>
    <w:rsid w:val="00ED2064"/>
    <w:rsid w:val="00ED6713"/>
    <w:rsid w:val="00F21199"/>
    <w:rsid w:val="00F2574A"/>
    <w:rsid w:val="00F4425A"/>
    <w:rsid w:val="00F45631"/>
    <w:rsid w:val="00F624D1"/>
    <w:rsid w:val="00F66486"/>
    <w:rsid w:val="00F71AF8"/>
    <w:rsid w:val="00F72601"/>
    <w:rsid w:val="00F83E3C"/>
    <w:rsid w:val="00F93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06F3"/>
  <w15:chartTrackingRefBased/>
  <w15:docId w15:val="{DFFEC8BB-E6E6-4202-841F-9AECE154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D6F3C"/>
    <w:rPr>
      <w:color w:val="0563C1" w:themeColor="hyperlink"/>
      <w:u w:val="single"/>
    </w:rPr>
  </w:style>
  <w:style w:type="character" w:customStyle="1" w:styleId="Nierozpoznanawzmianka1">
    <w:name w:val="Nierozpoznana wzmianka1"/>
    <w:basedOn w:val="Domylnaczcionkaakapitu"/>
    <w:uiPriority w:val="99"/>
    <w:semiHidden/>
    <w:unhideWhenUsed/>
    <w:rsid w:val="001D6F3C"/>
    <w:rPr>
      <w:color w:val="605E5C"/>
      <w:shd w:val="clear" w:color="auto" w:fill="E1DFDD"/>
    </w:rPr>
  </w:style>
  <w:style w:type="paragraph" w:styleId="Nagwek">
    <w:name w:val="header"/>
    <w:basedOn w:val="Normalny"/>
    <w:link w:val="NagwekZnak"/>
    <w:uiPriority w:val="99"/>
    <w:unhideWhenUsed/>
    <w:rsid w:val="00CB03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0339"/>
  </w:style>
  <w:style w:type="paragraph" w:styleId="Stopka">
    <w:name w:val="footer"/>
    <w:basedOn w:val="Normalny"/>
    <w:link w:val="StopkaZnak"/>
    <w:uiPriority w:val="99"/>
    <w:unhideWhenUsed/>
    <w:rsid w:val="00CB03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0339"/>
  </w:style>
  <w:style w:type="paragraph" w:styleId="Tekstdymka">
    <w:name w:val="Balloon Text"/>
    <w:basedOn w:val="Normalny"/>
    <w:link w:val="TekstdymkaZnak"/>
    <w:uiPriority w:val="99"/>
    <w:semiHidden/>
    <w:unhideWhenUsed/>
    <w:rsid w:val="00CB0339"/>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CB0339"/>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E62CE2"/>
    <w:rPr>
      <w:sz w:val="16"/>
      <w:szCs w:val="16"/>
    </w:rPr>
  </w:style>
  <w:style w:type="paragraph" w:styleId="Tekstkomentarza">
    <w:name w:val="annotation text"/>
    <w:basedOn w:val="Normalny"/>
    <w:link w:val="TekstkomentarzaZnak"/>
    <w:uiPriority w:val="99"/>
    <w:unhideWhenUsed/>
    <w:rsid w:val="00E62CE2"/>
    <w:pPr>
      <w:spacing w:line="240" w:lineRule="auto"/>
    </w:pPr>
    <w:rPr>
      <w:sz w:val="20"/>
      <w:szCs w:val="20"/>
    </w:rPr>
  </w:style>
  <w:style w:type="character" w:customStyle="1" w:styleId="TekstkomentarzaZnak">
    <w:name w:val="Tekst komentarza Znak"/>
    <w:basedOn w:val="Domylnaczcionkaakapitu"/>
    <w:link w:val="Tekstkomentarza"/>
    <w:uiPriority w:val="99"/>
    <w:rsid w:val="00E62CE2"/>
    <w:rPr>
      <w:sz w:val="20"/>
      <w:szCs w:val="20"/>
    </w:rPr>
  </w:style>
  <w:style w:type="paragraph" w:styleId="Tematkomentarza">
    <w:name w:val="annotation subject"/>
    <w:basedOn w:val="Tekstkomentarza"/>
    <w:next w:val="Tekstkomentarza"/>
    <w:link w:val="TematkomentarzaZnak"/>
    <w:uiPriority w:val="99"/>
    <w:semiHidden/>
    <w:unhideWhenUsed/>
    <w:rsid w:val="00E62CE2"/>
    <w:rPr>
      <w:b/>
      <w:bCs/>
    </w:rPr>
  </w:style>
  <w:style w:type="character" w:customStyle="1" w:styleId="TematkomentarzaZnak">
    <w:name w:val="Temat komentarza Znak"/>
    <w:basedOn w:val="TekstkomentarzaZnak"/>
    <w:link w:val="Tematkomentarza"/>
    <w:uiPriority w:val="99"/>
    <w:semiHidden/>
    <w:rsid w:val="00E62CE2"/>
    <w:rPr>
      <w:b/>
      <w:bCs/>
      <w:sz w:val="20"/>
      <w:szCs w:val="20"/>
    </w:rPr>
  </w:style>
  <w:style w:type="paragraph" w:styleId="Akapitzlist">
    <w:name w:val="List Paragraph"/>
    <w:basedOn w:val="Normalny"/>
    <w:uiPriority w:val="34"/>
    <w:qFormat/>
    <w:rsid w:val="00A47345"/>
    <w:pPr>
      <w:ind w:left="720"/>
      <w:contextualSpacing/>
    </w:pPr>
  </w:style>
  <w:style w:type="character" w:customStyle="1" w:styleId="UnresolvedMention">
    <w:name w:val="Unresolved Mention"/>
    <w:basedOn w:val="Domylnaczcionkaakapitu"/>
    <w:uiPriority w:val="99"/>
    <w:rsid w:val="00972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84485">
      <w:bodyDiv w:val="1"/>
      <w:marLeft w:val="0"/>
      <w:marRight w:val="0"/>
      <w:marTop w:val="0"/>
      <w:marBottom w:val="0"/>
      <w:divBdr>
        <w:top w:val="none" w:sz="0" w:space="0" w:color="auto"/>
        <w:left w:val="none" w:sz="0" w:space="0" w:color="auto"/>
        <w:bottom w:val="none" w:sz="0" w:space="0" w:color="auto"/>
        <w:right w:val="none" w:sz="0" w:space="0" w:color="auto"/>
      </w:divBdr>
    </w:div>
    <w:div w:id="1088767045">
      <w:bodyDiv w:val="1"/>
      <w:marLeft w:val="0"/>
      <w:marRight w:val="0"/>
      <w:marTop w:val="0"/>
      <w:marBottom w:val="0"/>
      <w:divBdr>
        <w:top w:val="none" w:sz="0" w:space="0" w:color="auto"/>
        <w:left w:val="none" w:sz="0" w:space="0" w:color="auto"/>
        <w:bottom w:val="none" w:sz="0" w:space="0" w:color="auto"/>
        <w:right w:val="none" w:sz="0" w:space="0" w:color="auto"/>
      </w:divBdr>
    </w:div>
    <w:div w:id="1115248238">
      <w:bodyDiv w:val="1"/>
      <w:marLeft w:val="0"/>
      <w:marRight w:val="0"/>
      <w:marTop w:val="0"/>
      <w:marBottom w:val="0"/>
      <w:divBdr>
        <w:top w:val="none" w:sz="0" w:space="0" w:color="auto"/>
        <w:left w:val="none" w:sz="0" w:space="0" w:color="auto"/>
        <w:bottom w:val="none" w:sz="0" w:space="0" w:color="auto"/>
        <w:right w:val="none" w:sz="0" w:space="0" w:color="auto"/>
      </w:divBdr>
    </w:div>
    <w:div w:id="1628900388">
      <w:bodyDiv w:val="1"/>
      <w:marLeft w:val="0"/>
      <w:marRight w:val="0"/>
      <w:marTop w:val="0"/>
      <w:marBottom w:val="0"/>
      <w:divBdr>
        <w:top w:val="none" w:sz="0" w:space="0" w:color="auto"/>
        <w:left w:val="none" w:sz="0" w:space="0" w:color="auto"/>
        <w:bottom w:val="none" w:sz="0" w:space="0" w:color="auto"/>
        <w:right w:val="none" w:sz="0" w:space="0" w:color="auto"/>
      </w:divBdr>
    </w:div>
    <w:div w:id="1633485856">
      <w:bodyDiv w:val="1"/>
      <w:marLeft w:val="0"/>
      <w:marRight w:val="0"/>
      <w:marTop w:val="0"/>
      <w:marBottom w:val="0"/>
      <w:divBdr>
        <w:top w:val="none" w:sz="0" w:space="0" w:color="auto"/>
        <w:left w:val="none" w:sz="0" w:space="0" w:color="auto"/>
        <w:bottom w:val="none" w:sz="0" w:space="0" w:color="auto"/>
        <w:right w:val="none" w:sz="0" w:space="0" w:color="auto"/>
      </w:divBdr>
    </w:div>
    <w:div w:id="20067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c78a1-51ed-4352-b694-bf428dfd1163" xsi:nil="true"/>
    <lcf76f155ced4ddcb4097134ff3c332f xmlns="74493da7-9285-4d7f-a64b-5b5c09dd0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B6CF35-0151-4EA7-9A51-569867737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A8FC-600C-4798-95C0-DC52B3075091}">
  <ds:schemaRefs>
    <ds:schemaRef ds:uri="http://schemas.microsoft.com/sharepoint/v3/contenttype/forms"/>
  </ds:schemaRefs>
</ds:datastoreItem>
</file>

<file path=customXml/itemProps3.xml><?xml version="1.0" encoding="utf-8"?>
<ds:datastoreItem xmlns:ds="http://schemas.openxmlformats.org/officeDocument/2006/customXml" ds:itemID="{13C8BFE1-2933-4376-BB72-040CE48FB010}">
  <ds:schemaRefs>
    <ds:schemaRef ds:uri="http://schemas.microsoft.com/office/2006/metadata/properties"/>
    <ds:schemaRef ds:uri="http://schemas.microsoft.com/office/infopath/2007/PartnerControls"/>
    <ds:schemaRef ds:uri="a3ec78a1-51ed-4352-b694-bf428dfd1163"/>
    <ds:schemaRef ds:uri="74493da7-9285-4d7f-a64b-5b5c09dd0e5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671</Words>
  <Characters>3563</Characters>
  <Application>Microsoft Office Word</Application>
  <DocSecurity>0</DocSecurity>
  <Lines>60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Dąbek</dc:creator>
  <cp:keywords/>
  <dc:description/>
  <cp:lastModifiedBy>Ania M</cp:lastModifiedBy>
  <cp:revision>42</cp:revision>
  <dcterms:created xsi:type="dcterms:W3CDTF">2022-11-25T14:11:00Z</dcterms:created>
  <dcterms:modified xsi:type="dcterms:W3CDTF">2025-10-23T08:35:00Z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0x010100920BD5D2EC7811419BD34D222F13BC0E</vt:lpwstr>
  </property>
</Properties>
</file>